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审批意见：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righ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平环评表[2021]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ascii="Times New Roman" w:hAnsi="Times New Roman" w:eastAsia="黑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Times New Roman" w:hAnsi="Times New Roman" w:eastAsia="黑体"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黑体"/>
          <w:bCs/>
          <w:sz w:val="36"/>
          <w:szCs w:val="36"/>
        </w:rPr>
        <w:t>关于《</w:t>
      </w:r>
      <w:r>
        <w:rPr>
          <w:rFonts w:hint="eastAsia" w:ascii="Times New Roman" w:hAnsi="Times New Roman" w:eastAsia="黑体"/>
          <w:bCs/>
          <w:sz w:val="36"/>
          <w:szCs w:val="36"/>
          <w:lang w:eastAsia="zh-CN"/>
        </w:rPr>
        <w:t>平舆县长河塑业有限公司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Times New Roman" w:hAnsi="Times New Roman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黑体"/>
          <w:bCs/>
          <w:sz w:val="36"/>
          <w:szCs w:val="36"/>
          <w:lang w:eastAsia="zh-CN"/>
        </w:rPr>
        <w:t>年产200吨中央空调塑料配件项目</w:t>
      </w:r>
      <w:r>
        <w:rPr>
          <w:rFonts w:hint="eastAsia" w:ascii="Times New Roman" w:hAnsi="Times New Roman" w:eastAsia="黑体"/>
          <w:bCs/>
          <w:sz w:val="36"/>
          <w:szCs w:val="36"/>
        </w:rPr>
        <w:t>环境影响报告表》的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ascii="Times New Roman" w:hAnsi="Times New Roman" w:eastAsia="黑体"/>
          <w:bCs/>
          <w:sz w:val="36"/>
          <w:szCs w:val="36"/>
        </w:rPr>
      </w:pPr>
      <w:r>
        <w:rPr>
          <w:rFonts w:hint="eastAsia" w:ascii="Times New Roman" w:hAnsi="Times New Roman" w:eastAsia="黑体"/>
          <w:bCs/>
          <w:sz w:val="36"/>
          <w:szCs w:val="36"/>
        </w:rPr>
        <w:t>审 批 意 见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61" w:line="560" w:lineRule="exact"/>
        <w:ind w:right="-44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平舆县长河塑业有限公司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61" w:line="560" w:lineRule="exact"/>
        <w:ind w:right="-44"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你公司（统一社会信用代码:91411723MA3XBECH6G）关于《平舆县长河塑业有限公司年产200吨中央空调塑料配件项目环境影响报告表》的报批申请收悉。该项目审批事项在我县政府网站公示期满。根据《中华人民共和国环境保护法》《中华人民共和国行政许可法》《中华人民共和国环境影响评价法》《建设项目环境保护管理条例》等法律法规规定，现批复如下：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61" w:line="560" w:lineRule="exact"/>
        <w:ind w:right="-44" w:firstLine="600" w:firstLineChars="200"/>
        <w:rPr>
          <w:sz w:val="24"/>
        </w:rPr>
      </w:pPr>
      <w:r>
        <w:rPr>
          <w:rFonts w:hint="eastAsia" w:ascii="仿宋" w:hAnsi="仿宋" w:eastAsia="仿宋" w:cs="仿宋"/>
          <w:sz w:val="30"/>
          <w:szCs w:val="30"/>
        </w:rPr>
        <w:t>一、该项目建设地点位于河南省驻马店市平舆县西工业区S333省道北侧。项目总投资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600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租赁生产车间1500平方米</w:t>
      </w:r>
      <w:r>
        <w:rPr>
          <w:rFonts w:hint="eastAsia" w:ascii="仿宋" w:hAnsi="仿宋" w:eastAsia="仿宋" w:cs="仿宋"/>
          <w:sz w:val="30"/>
          <w:szCs w:val="30"/>
        </w:rPr>
        <w:t>。主要建设内容：主体工程、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辅助</w:t>
      </w:r>
      <w:r>
        <w:rPr>
          <w:rFonts w:hint="eastAsia" w:ascii="仿宋" w:hAnsi="仿宋" w:eastAsia="仿宋" w:cs="仿宋"/>
          <w:sz w:val="30"/>
          <w:szCs w:val="30"/>
        </w:rPr>
        <w:t>工程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、储运工程</w:t>
      </w:r>
      <w:r>
        <w:rPr>
          <w:rFonts w:hint="eastAsia" w:ascii="仿宋" w:hAnsi="仿宋" w:eastAsia="仿宋" w:cs="仿宋"/>
          <w:sz w:val="30"/>
          <w:szCs w:val="30"/>
        </w:rPr>
        <w:t>和环保工程等。主要</w:t>
      </w:r>
      <w:r>
        <w:rPr>
          <w:rFonts w:ascii="仿宋" w:hAnsi="仿宋" w:eastAsia="仿宋" w:cs="仿宋"/>
          <w:sz w:val="30"/>
          <w:szCs w:val="30"/>
        </w:rPr>
        <w:t>生产设备</w:t>
      </w:r>
      <w:r>
        <w:rPr>
          <w:rFonts w:hint="eastAsia" w:ascii="仿宋" w:hAnsi="仿宋" w:eastAsia="仿宋" w:cs="仿宋"/>
          <w:sz w:val="30"/>
          <w:szCs w:val="30"/>
        </w:rPr>
        <w:t>：注塑成型机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、粉碎机、冲床、航车等</w:t>
      </w:r>
      <w:r>
        <w:rPr>
          <w:rFonts w:hint="eastAsia" w:ascii="仿宋" w:hAnsi="仿宋" w:eastAsia="仿宋" w:cs="仿宋"/>
          <w:sz w:val="30"/>
          <w:szCs w:val="30"/>
        </w:rPr>
        <w:t>。主要原辅材料：聚丙烯（PP）颗粒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、聚乙烯（PE）颗粒、ABS颗粒、色母、水、电等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主要生产工艺为：原料（ABS、PE、PP、色母）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人工破袋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按产品类型配料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真空吸料机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烘干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注塑成型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人工取件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去毛边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产品检验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合格（包装入库）、不合格（人工收集至废品区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破碎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zh-CN" w:eastAsia="zh-CN"/>
        </w:rPr>
        <w:t>返回配料工序）等工序，建成后年产200吨中央空调塑料配件。</w:t>
      </w:r>
      <w:r>
        <w:rPr>
          <w:rFonts w:hint="eastAsia" w:ascii="仿宋" w:hAnsi="仿宋" w:eastAsia="仿宋" w:cs="仿宋"/>
          <w:sz w:val="30"/>
          <w:szCs w:val="30"/>
        </w:rPr>
        <w:t>根据《河南省企业投资项目备案证明》（项目代码：2110-411723-04-01-763361</w:t>
      </w:r>
      <w:r>
        <w:rPr>
          <w:rFonts w:hint="eastAsia" w:ascii="仿宋" w:hAnsi="仿宋" w:eastAsia="仿宋" w:cs="Arial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产业集聚区的入驻通知（平产准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[2021]41号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等相关文件可知，该项目符合国家产业政策，原则批准《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平舆县长河塑业有限公司年产200吨中央空调塑料配件项目</w:t>
      </w:r>
      <w:r>
        <w:rPr>
          <w:rFonts w:hint="eastAsia" w:ascii="仿宋" w:hAnsi="仿宋" w:eastAsia="仿宋" w:cs="仿宋"/>
          <w:sz w:val="30"/>
          <w:szCs w:val="30"/>
        </w:rPr>
        <w:t>环境影响报告表》。建设单位据此落实各项环保治理措施及资金，严格执行建设项目环境管理规定。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二、同意《报告表》提出的各项污染防治措施，并重点做好以下工作：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60" w:line="560" w:lineRule="exact"/>
        <w:ind w:firstLine="600" w:firstLineChars="200"/>
        <w:rPr>
          <w:rFonts w:hint="eastAsia" w:ascii="仿宋" w:hAnsi="仿宋" w:eastAsia="仿宋"/>
          <w:color w:val="000007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（一）废气：</w:t>
      </w:r>
      <w:r>
        <w:rPr>
          <w:rFonts w:ascii="仿宋" w:hAnsi="仿宋" w:eastAsia="仿宋"/>
          <w:color w:val="000007"/>
          <w:sz w:val="30"/>
          <w:szCs w:val="30"/>
        </w:rPr>
        <w:t>项目</w:t>
      </w:r>
      <w:r>
        <w:rPr>
          <w:rFonts w:hint="eastAsia" w:ascii="仿宋" w:hAnsi="仿宋" w:eastAsia="仿宋"/>
          <w:color w:val="000007"/>
          <w:sz w:val="30"/>
          <w:szCs w:val="30"/>
          <w:lang w:eastAsia="zh-CN"/>
        </w:rPr>
        <w:t>注塑有机废气集气设施收集后经光氧催化+活性炭吸附装置处理达标后，经15m高排气筒达标排放，满足《合成树脂工业污染物排放标准》（GB31572-2015）相关排放标准</w:t>
      </w:r>
      <w:r>
        <w:rPr>
          <w:rFonts w:hint="eastAsia" w:ascii="仿宋" w:hAnsi="仿宋" w:eastAsia="仿宋"/>
          <w:color w:val="000007"/>
          <w:sz w:val="30"/>
          <w:szCs w:val="30"/>
          <w:lang w:val="en-US" w:eastAsia="zh-CN"/>
        </w:rPr>
        <w:t>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（二）废水：</w:t>
      </w:r>
      <w:r>
        <w:rPr>
          <w:rFonts w:ascii="仿宋" w:hAnsi="仿宋" w:eastAsia="仿宋"/>
          <w:sz w:val="30"/>
          <w:szCs w:val="30"/>
        </w:rPr>
        <w:t>本项目</w:t>
      </w:r>
      <w:r>
        <w:rPr>
          <w:rFonts w:hint="eastAsia" w:ascii="仿宋" w:hAnsi="仿宋" w:eastAsia="仿宋"/>
          <w:sz w:val="30"/>
          <w:szCs w:val="30"/>
          <w:lang w:eastAsia="zh-CN"/>
        </w:rPr>
        <w:t>无生产废水，生活污水经化粪池处理达标后排入污水管网，排入平舆县产业集聚区污水处理厂进一步处理。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1" w:line="560" w:lineRule="exact"/>
        <w:ind w:left="0" w:leftChars="0" w:right="0" w:rightChars="0" w:firstLine="60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（三）固废：员工生活垃圾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</w:t>
      </w:r>
      <w:r>
        <w:rPr>
          <w:rFonts w:hint="eastAsia" w:ascii="仿宋" w:hAnsi="仿宋" w:eastAsia="仿宋" w:cs="仿宋"/>
          <w:sz w:val="30"/>
          <w:szCs w:val="30"/>
        </w:rPr>
        <w:t>垃圾箱收集后由环卫部门清运；不合格产品粉碎后回用于生产；包装固废分类收集后贮存在一般固废暂存间，出售给物资公司；废紫外灯管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、废活性炭</w:t>
      </w:r>
      <w:r>
        <w:rPr>
          <w:rFonts w:hint="eastAsia" w:ascii="仿宋" w:hAnsi="仿宋" w:eastAsia="仿宋" w:cs="仿宋"/>
          <w:sz w:val="30"/>
          <w:szCs w:val="30"/>
        </w:rPr>
        <w:t>经密封桶收集后贮存在危废间，委托资质单位处理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（四）噪声：</w:t>
      </w:r>
      <w:r>
        <w:rPr>
          <w:rFonts w:ascii="仿宋" w:hAnsi="仿宋" w:eastAsia="仿宋"/>
          <w:spacing w:val="-5"/>
          <w:sz w:val="30"/>
          <w:szCs w:val="30"/>
        </w:rPr>
        <w:t>本项目噪声主要为</w:t>
      </w:r>
      <w:r>
        <w:rPr>
          <w:rFonts w:hint="eastAsia" w:ascii="仿宋" w:hAnsi="仿宋" w:eastAsia="仿宋"/>
          <w:spacing w:val="-5"/>
          <w:sz w:val="30"/>
          <w:szCs w:val="30"/>
          <w:lang w:eastAsia="zh-CN"/>
        </w:rPr>
        <w:t>生产</w:t>
      </w:r>
      <w:r>
        <w:rPr>
          <w:rFonts w:ascii="仿宋" w:hAnsi="仿宋" w:eastAsia="仿宋"/>
          <w:spacing w:val="-5"/>
          <w:sz w:val="30"/>
          <w:szCs w:val="30"/>
        </w:rPr>
        <w:t>设备运行</w:t>
      </w:r>
      <w:r>
        <w:rPr>
          <w:rFonts w:ascii="仿宋" w:hAnsi="仿宋" w:eastAsia="仿宋"/>
          <w:spacing w:val="-2"/>
          <w:sz w:val="30"/>
          <w:szCs w:val="30"/>
        </w:rPr>
        <w:t>时产生的噪声，</w:t>
      </w:r>
      <w:r>
        <w:rPr>
          <w:rFonts w:ascii="仿宋" w:hAnsi="仿宋" w:eastAsia="仿宋"/>
          <w:sz w:val="30"/>
          <w:szCs w:val="30"/>
        </w:rPr>
        <w:t>采用减振垫、隔声等降噪措施</w:t>
      </w:r>
      <w:r>
        <w:rPr>
          <w:rFonts w:hint="eastAsia" w:ascii="仿宋" w:hAnsi="仿宋" w:eastAsia="仿宋"/>
          <w:sz w:val="30"/>
          <w:szCs w:val="30"/>
          <w:lang w:eastAsia="zh-CN"/>
        </w:rPr>
        <w:t>后可</w:t>
      </w:r>
      <w:r>
        <w:rPr>
          <w:rFonts w:ascii="仿宋" w:hAnsi="仿宋" w:eastAsia="仿宋"/>
          <w:sz w:val="30"/>
          <w:szCs w:val="30"/>
        </w:rPr>
        <w:t>满足《工业企业厂界环境噪声排放标准》（GB12348-2008）中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sz w:val="30"/>
          <w:szCs w:val="30"/>
        </w:rPr>
        <w:t>类标准要求。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三、项目建设中要严格执行“三同时”管理制度，建成后及时组织竣工环保验收，经验收合格后方可正式投入生产。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四、该项目由平舆县环保局监察大队负责日常监督管理。若发现项目在建设中违反“三同时”相关管理规定要及时给予纠正。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五、本项目自批复之日起5年内有效，项目的性质、规模、地点、采用的生产工艺或者污染防治措施发生重大变化的，应重新报批环境影响评价文件。   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84" w:firstLineChars="200"/>
        <w:rPr>
          <w:rFonts w:hint="eastAsia" w:ascii="仿宋" w:hAnsi="仿宋" w:eastAsia="仿宋" w:cs="仿宋"/>
          <w:color w:val="000000"/>
          <w:spacing w:val="-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24" w:firstLineChars="2200"/>
        <w:rPr>
          <w:rFonts w:hint="eastAsia" w:ascii="仿宋" w:hAnsi="仿宋" w:eastAsia="仿宋" w:cs="仿宋"/>
          <w:color w:val="FF0000"/>
          <w:spacing w:val="-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2021年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  <w:lang w:val="en-US" w:eastAsia="zh-CN"/>
        </w:rPr>
        <w:t>11月29日</w:t>
      </w: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D4D7B"/>
    <w:rsid w:val="000041D4"/>
    <w:rsid w:val="00032D3A"/>
    <w:rsid w:val="000A66F8"/>
    <w:rsid w:val="001E765E"/>
    <w:rsid w:val="00227F28"/>
    <w:rsid w:val="00392490"/>
    <w:rsid w:val="003F26EE"/>
    <w:rsid w:val="00490076"/>
    <w:rsid w:val="0053534D"/>
    <w:rsid w:val="005C531E"/>
    <w:rsid w:val="00610ED0"/>
    <w:rsid w:val="00656093"/>
    <w:rsid w:val="006663B3"/>
    <w:rsid w:val="0074474E"/>
    <w:rsid w:val="00766BC8"/>
    <w:rsid w:val="0087414B"/>
    <w:rsid w:val="00961323"/>
    <w:rsid w:val="00977D72"/>
    <w:rsid w:val="009B025F"/>
    <w:rsid w:val="00A90C01"/>
    <w:rsid w:val="00A91E61"/>
    <w:rsid w:val="00AB22C2"/>
    <w:rsid w:val="00AC043E"/>
    <w:rsid w:val="00B12C70"/>
    <w:rsid w:val="00B35908"/>
    <w:rsid w:val="00B97183"/>
    <w:rsid w:val="00BD7A49"/>
    <w:rsid w:val="00C771DE"/>
    <w:rsid w:val="00CE7C14"/>
    <w:rsid w:val="00D01024"/>
    <w:rsid w:val="00D7570A"/>
    <w:rsid w:val="00DA4B74"/>
    <w:rsid w:val="00E53523"/>
    <w:rsid w:val="00E63328"/>
    <w:rsid w:val="00E65C53"/>
    <w:rsid w:val="00E70F9A"/>
    <w:rsid w:val="00E84379"/>
    <w:rsid w:val="00EE517B"/>
    <w:rsid w:val="00F13E96"/>
    <w:rsid w:val="00F66EE8"/>
    <w:rsid w:val="00FA41A0"/>
    <w:rsid w:val="00FB5EB3"/>
    <w:rsid w:val="00FC1E64"/>
    <w:rsid w:val="00FF5EC1"/>
    <w:rsid w:val="03D91C0B"/>
    <w:rsid w:val="04445A9B"/>
    <w:rsid w:val="047F2E07"/>
    <w:rsid w:val="049D4D7B"/>
    <w:rsid w:val="0730712F"/>
    <w:rsid w:val="08052D2C"/>
    <w:rsid w:val="0BD03B8B"/>
    <w:rsid w:val="0F870881"/>
    <w:rsid w:val="1EE23348"/>
    <w:rsid w:val="222567D7"/>
    <w:rsid w:val="23AE719E"/>
    <w:rsid w:val="23BE0DEF"/>
    <w:rsid w:val="24463DE1"/>
    <w:rsid w:val="27384F5F"/>
    <w:rsid w:val="2B85325A"/>
    <w:rsid w:val="2C7949DC"/>
    <w:rsid w:val="2F117960"/>
    <w:rsid w:val="30943538"/>
    <w:rsid w:val="31503D99"/>
    <w:rsid w:val="31963578"/>
    <w:rsid w:val="31FC3D6A"/>
    <w:rsid w:val="323D5557"/>
    <w:rsid w:val="33175014"/>
    <w:rsid w:val="34F37376"/>
    <w:rsid w:val="35E02102"/>
    <w:rsid w:val="3B330275"/>
    <w:rsid w:val="3F3B3AB0"/>
    <w:rsid w:val="462D0CDB"/>
    <w:rsid w:val="478F1342"/>
    <w:rsid w:val="4FB146D8"/>
    <w:rsid w:val="51943BCE"/>
    <w:rsid w:val="52795B49"/>
    <w:rsid w:val="549C01E5"/>
    <w:rsid w:val="54EB2760"/>
    <w:rsid w:val="5A7221B1"/>
    <w:rsid w:val="5BCE5866"/>
    <w:rsid w:val="5DCB79A6"/>
    <w:rsid w:val="5FF13580"/>
    <w:rsid w:val="611D280E"/>
    <w:rsid w:val="64171D8D"/>
    <w:rsid w:val="65940FA1"/>
    <w:rsid w:val="6A235343"/>
    <w:rsid w:val="6CCA292D"/>
    <w:rsid w:val="6EE0737F"/>
    <w:rsid w:val="6EFD68D5"/>
    <w:rsid w:val="70C54A8C"/>
    <w:rsid w:val="71DF6895"/>
    <w:rsid w:val="720945E1"/>
    <w:rsid w:val="7877456F"/>
    <w:rsid w:val="79E71963"/>
    <w:rsid w:val="7EE33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pacing w:before="100" w:beforeLines="100" w:after="100" w:afterLines="100"/>
      <w:jc w:val="center"/>
      <w:textAlignment w:val="baseline"/>
      <w:outlineLvl w:val="0"/>
    </w:pPr>
    <w:rPr>
      <w:rFonts w:ascii="Times New Roman" w:hAnsi="Times New Roman" w:eastAsia="黑体"/>
      <w:kern w:val="44"/>
      <w:sz w:val="36"/>
      <w:szCs w:val="20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</w:style>
  <w:style w:type="paragraph" w:styleId="4">
    <w:name w:val="Normal Indent"/>
    <w:basedOn w:val="1"/>
    <w:link w:val="21"/>
    <w:qFormat/>
    <w:uiPriority w:val="0"/>
  </w:style>
  <w:style w:type="paragraph" w:styleId="5">
    <w:name w:val="Body Text"/>
    <w:basedOn w:val="1"/>
    <w:qFormat/>
    <w:uiPriority w:val="0"/>
    <w:pPr>
      <w:spacing w:line="324" w:lineRule="auto"/>
      <w:textAlignment w:val="baseline"/>
    </w:pPr>
    <w:rPr>
      <w:szCs w:val="20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lock Text"/>
    <w:basedOn w:val="1"/>
    <w:qFormat/>
    <w:uiPriority w:val="0"/>
    <w:pPr>
      <w:ind w:left="46" w:leftChars="22" w:right="29" w:rightChars="14" w:firstLine="210" w:firstLineChars="100"/>
    </w:pPr>
    <w:rPr>
      <w:rFonts w:ascii="宋体" w:hAnsi="宋体"/>
      <w:color w:val="FF0000"/>
    </w:rPr>
  </w:style>
  <w:style w:type="paragraph" w:styleId="8">
    <w:name w:val="Balloon Text"/>
    <w:basedOn w:val="1"/>
    <w:link w:val="1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Body Text First Indent"/>
    <w:basedOn w:val="5"/>
    <w:qFormat/>
    <w:uiPriority w:val="0"/>
    <w:pPr>
      <w:ind w:firstLine="420" w:firstLineChars="100"/>
    </w:pPr>
    <w:rPr>
      <w:rFonts w:ascii="Times New Roman" w:hAnsi="Times New Roman"/>
      <w:kern w:val="0"/>
    </w:rPr>
  </w:style>
  <w:style w:type="character" w:styleId="14">
    <w:name w:val="annotation reference"/>
    <w:qFormat/>
    <w:uiPriority w:val="99"/>
    <w:rPr>
      <w:sz w:val="21"/>
      <w:szCs w:val="21"/>
    </w:rPr>
  </w:style>
  <w:style w:type="paragraph" w:customStyle="1" w:styleId="15">
    <w:name w:val="样式2"/>
    <w:basedOn w:val="1"/>
    <w:qFormat/>
    <w:uiPriority w:val="0"/>
    <w:rPr>
      <w:spacing w:val="-45"/>
    </w:rPr>
  </w:style>
  <w:style w:type="paragraph" w:customStyle="1" w:styleId="16">
    <w:name w:val="0正文"/>
    <w:basedOn w:val="1"/>
    <w:qFormat/>
    <w:uiPriority w:val="0"/>
    <w:pPr>
      <w:spacing w:line="360" w:lineRule="auto"/>
      <w:ind w:firstLine="480"/>
    </w:pPr>
    <w:rPr>
      <w:kern w:val="0"/>
    </w:rPr>
  </w:style>
  <w:style w:type="paragraph" w:customStyle="1" w:styleId="17">
    <w:name w:val="样式 首行缩进:  2 字符"/>
    <w:basedOn w:val="1"/>
    <w:qFormat/>
    <w:uiPriority w:val="0"/>
    <w:rPr>
      <w:rFonts w:cs="宋体"/>
      <w:szCs w:val="20"/>
    </w:rPr>
  </w:style>
  <w:style w:type="character" w:customStyle="1" w:styleId="18">
    <w:name w:val="批注框文本 Char"/>
    <w:basedOn w:val="13"/>
    <w:link w:val="8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19">
    <w:name w:val="赵正文 Char"/>
    <w:link w:val="20"/>
    <w:qFormat/>
    <w:uiPriority w:val="0"/>
    <w:rPr>
      <w:sz w:val="24"/>
    </w:rPr>
  </w:style>
  <w:style w:type="paragraph" w:customStyle="1" w:styleId="20">
    <w:name w:val="赵正文"/>
    <w:basedOn w:val="1"/>
    <w:link w:val="19"/>
    <w:qFormat/>
    <w:uiPriority w:val="0"/>
    <w:pPr>
      <w:spacing w:line="520" w:lineRule="exact"/>
      <w:ind w:firstLine="720" w:firstLineChars="200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21">
    <w:name w:val="正文缩进 Char"/>
    <w:link w:val="4"/>
    <w:qFormat/>
    <w:uiPriority w:val="0"/>
    <w:rPr>
      <w:rFonts w:ascii="Calibri" w:hAnsi="Calibri" w:cs="Arial"/>
      <w:kern w:val="2"/>
      <w:sz w:val="21"/>
      <w:szCs w:val="24"/>
    </w:rPr>
  </w:style>
  <w:style w:type="character" w:customStyle="1" w:styleId="22">
    <w:name w:val="Body text|2 + 9.5 pt"/>
    <w:basedOn w:val="13"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paragraph" w:customStyle="1" w:styleId="23">
    <w:name w:val="表格 内容"/>
    <w:qFormat/>
    <w:uiPriority w:val="0"/>
    <w:pPr>
      <w:jc w:val="center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customStyle="1" w:styleId="24">
    <w:name w:val="Body text|2_"/>
    <w:basedOn w:val="13"/>
    <w:link w:val="25"/>
    <w:qFormat/>
    <w:uiPriority w:val="0"/>
    <w:rPr>
      <w:rFonts w:ascii="PMingLiU" w:hAnsi="PMingLiU" w:eastAsia="PMingLiU" w:cs="PMingLiU"/>
      <w:sz w:val="22"/>
      <w:szCs w:val="22"/>
      <w:shd w:val="clear" w:color="auto" w:fill="FFFFFF"/>
    </w:rPr>
  </w:style>
  <w:style w:type="paragraph" w:customStyle="1" w:styleId="25">
    <w:name w:val="Body text|22"/>
    <w:basedOn w:val="1"/>
    <w:link w:val="24"/>
    <w:qFormat/>
    <w:uiPriority w:val="0"/>
    <w:pPr>
      <w:shd w:val="clear" w:color="auto" w:fill="FFFFFF"/>
      <w:spacing w:after="180" w:line="220" w:lineRule="exact"/>
      <w:ind w:hanging="340"/>
      <w:jc w:val="distribute"/>
    </w:pPr>
    <w:rPr>
      <w:rFonts w:ascii="PMingLiU" w:hAnsi="PMingLiU" w:eastAsia="PMingLiU" w:cs="PMingLiU"/>
      <w:kern w:val="0"/>
      <w:sz w:val="22"/>
      <w:szCs w:val="22"/>
    </w:rPr>
  </w:style>
  <w:style w:type="paragraph" w:customStyle="1" w:styleId="26">
    <w:name w:val="Char Char1"/>
    <w:basedOn w:val="1"/>
    <w:qFormat/>
    <w:uiPriority w:val="0"/>
    <w:pPr>
      <w:spacing w:line="360" w:lineRule="auto"/>
      <w:ind w:firstLine="200" w:firstLineChars="200"/>
    </w:pPr>
    <w:rPr>
      <w:rFonts w:ascii="宋体" w:hAnsi="宋体" w:cs="Times New Roman"/>
      <w:sz w:val="24"/>
    </w:rPr>
  </w:style>
  <w:style w:type="paragraph" w:customStyle="1" w:styleId="2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332</Words>
  <Characters>1898</Characters>
  <Lines>15</Lines>
  <Paragraphs>4</Paragraphs>
  <TotalTime>8</TotalTime>
  <ScaleCrop>false</ScaleCrop>
  <LinksUpToDate>false</LinksUpToDate>
  <CharactersWithSpaces>2226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2019-12-01T08:23:00Z</dcterms:created>
  <dc:creator>夏沫</dc:creator>
  <cp:lastModifiedBy>挥剑扬威</cp:lastModifiedBy>
  <cp:lastPrinted>2020-12-01T07:02:00Z</cp:lastPrinted>
  <dcterms:modified xsi:type="dcterms:W3CDTF">2021-11-29T00:28:17Z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05B7DA68076E4647868C43F1C3B93899</vt:lpwstr>
  </property>
</Properties>
</file>